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EE882" w14:textId="77777777" w:rsidR="006A68AC" w:rsidRPr="0061207D" w:rsidRDefault="006A68AC" w:rsidP="006A68AC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07D">
        <w:rPr>
          <w:rFonts w:ascii="Times New Roman" w:hAnsi="Times New Roman" w:cs="Times New Roman"/>
          <w:b/>
          <w:sz w:val="28"/>
          <w:szCs w:val="28"/>
        </w:rPr>
        <w:t>REFERENCES</w:t>
      </w:r>
    </w:p>
    <w:p w14:paraId="545ABDE2" w14:textId="77777777" w:rsidR="006A68AC" w:rsidRPr="0061207D" w:rsidRDefault="006A68AC" w:rsidP="006A68AC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0DC33" w14:textId="77777777" w:rsidR="006A68AC" w:rsidRPr="0061207D" w:rsidRDefault="006A68AC" w:rsidP="006A68AC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1207D">
        <w:rPr>
          <w:sz w:val="28"/>
          <w:szCs w:val="28"/>
        </w:rPr>
        <w:t xml:space="preserve">Комиссаров В.Н. Современное переводоведение. Учебное пособие. – М.: ЭТС, 2002. – С. 326 </w:t>
      </w:r>
    </w:p>
    <w:p w14:paraId="721C52C3" w14:textId="77777777" w:rsidR="006A68AC" w:rsidRPr="0061207D" w:rsidRDefault="006A68AC" w:rsidP="006A68AC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1207D">
        <w:rPr>
          <w:sz w:val="28"/>
          <w:szCs w:val="28"/>
        </w:rPr>
        <w:t xml:space="preserve">Глазкова М.Ю., Стрельцов А.А. Перевод официально-деловой документации. Учебное пособие – </w:t>
      </w:r>
      <w:proofErr w:type="spellStart"/>
      <w:r w:rsidRPr="0061207D">
        <w:rPr>
          <w:sz w:val="28"/>
          <w:szCs w:val="28"/>
        </w:rPr>
        <w:t>Ростов</w:t>
      </w:r>
      <w:proofErr w:type="spellEnd"/>
      <w:r w:rsidRPr="0061207D">
        <w:rPr>
          <w:sz w:val="28"/>
          <w:szCs w:val="28"/>
        </w:rPr>
        <w:t xml:space="preserve">-на-Дону, 2011 </w:t>
      </w:r>
    </w:p>
    <w:p w14:paraId="439FF28F" w14:textId="77777777" w:rsidR="006A68AC" w:rsidRPr="0061207D" w:rsidRDefault="006A68AC" w:rsidP="006A68AC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61207D">
        <w:rPr>
          <w:sz w:val="28"/>
          <w:szCs w:val="28"/>
        </w:rPr>
        <w:t>Дж.К.Катфорд</w:t>
      </w:r>
      <w:proofErr w:type="spellEnd"/>
      <w:r w:rsidRPr="0061207D">
        <w:rPr>
          <w:sz w:val="28"/>
          <w:szCs w:val="28"/>
        </w:rPr>
        <w:t xml:space="preserve"> Лингвистическая теория перевода – М., 2010</w:t>
      </w:r>
    </w:p>
    <w:p w14:paraId="486AEF6F" w14:textId="1FF014BA" w:rsidR="006A68AC" w:rsidRPr="006A68AC" w:rsidRDefault="006A68AC" w:rsidP="006A68A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61207D">
        <w:rPr>
          <w:rFonts w:ascii="Times New Roman" w:hAnsi="Times New Roman"/>
          <w:sz w:val="28"/>
          <w:szCs w:val="28"/>
          <w:lang w:val="en-US"/>
        </w:rPr>
        <w:t>Costales</w:t>
      </w:r>
      <w:proofErr w:type="spellEnd"/>
      <w:r w:rsidRPr="0061207D">
        <w:rPr>
          <w:rFonts w:ascii="Times New Roman" w:hAnsi="Times New Roman"/>
          <w:sz w:val="28"/>
          <w:szCs w:val="28"/>
          <w:lang w:val="en-US"/>
        </w:rPr>
        <w:t xml:space="preserve">, A. F. The role of Computer Assisted Translation in the field of software localization. </w:t>
      </w:r>
      <w:proofErr w:type="spellStart"/>
      <w:r w:rsidRPr="0061207D">
        <w:rPr>
          <w:rFonts w:ascii="Times New Roman" w:hAnsi="Times New Roman"/>
          <w:sz w:val="28"/>
          <w:szCs w:val="28"/>
          <w:lang w:val="en-US"/>
        </w:rPr>
        <w:t>EvaluationofTranslationTechnology</w:t>
      </w:r>
      <w:proofErr w:type="spellEnd"/>
      <w:r w:rsidRPr="0061207D">
        <w:rPr>
          <w:rFonts w:ascii="Times New Roman" w:hAnsi="Times New Roman"/>
          <w:sz w:val="28"/>
          <w:szCs w:val="28"/>
        </w:rPr>
        <w:t>, 2010</w:t>
      </w:r>
    </w:p>
    <w:p w14:paraId="49706019" w14:textId="77777777" w:rsidR="006A68AC" w:rsidRPr="0061207D" w:rsidRDefault="006A68AC" w:rsidP="006A68AC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1207D">
        <w:rPr>
          <w:sz w:val="28"/>
          <w:szCs w:val="28"/>
        </w:rPr>
        <w:t xml:space="preserve"> </w:t>
      </w:r>
      <w:proofErr w:type="gramStart"/>
      <w:r w:rsidRPr="0061207D">
        <w:rPr>
          <w:sz w:val="28"/>
          <w:szCs w:val="28"/>
        </w:rPr>
        <w:t>Алексеева,,</w:t>
      </w:r>
      <w:proofErr w:type="gramEnd"/>
      <w:r w:rsidRPr="0061207D">
        <w:rPr>
          <w:sz w:val="28"/>
          <w:szCs w:val="28"/>
        </w:rPr>
        <w:t xml:space="preserve"> И.С. Введение в переводоведение: учебное пособие.- М., 2011.- 257 с.                 32</w:t>
      </w:r>
    </w:p>
    <w:p w14:paraId="772372B3" w14:textId="77777777" w:rsidR="006A68AC" w:rsidRPr="0061207D" w:rsidRDefault="006A68AC" w:rsidP="006A68A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612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07D">
        <w:rPr>
          <w:rFonts w:ascii="Times New Roman" w:hAnsi="Times New Roman"/>
          <w:sz w:val="28"/>
          <w:szCs w:val="28"/>
        </w:rPr>
        <w:t>Рецкер</w:t>
      </w:r>
      <w:proofErr w:type="spellEnd"/>
      <w:r w:rsidRPr="0061207D">
        <w:rPr>
          <w:rFonts w:ascii="Times New Roman" w:hAnsi="Times New Roman"/>
          <w:sz w:val="28"/>
          <w:szCs w:val="28"/>
        </w:rPr>
        <w:t xml:space="preserve"> Я.Н. Теория перевода и переводческая практика. Р</w:t>
      </w:r>
      <w:r w:rsidRPr="0061207D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 w:rsidRPr="0061207D">
        <w:rPr>
          <w:rFonts w:ascii="Times New Roman" w:hAnsi="Times New Roman"/>
          <w:sz w:val="28"/>
          <w:szCs w:val="28"/>
        </w:rPr>
        <w:t>Валент</w:t>
      </w:r>
      <w:proofErr w:type="spellEnd"/>
      <w:r w:rsidRPr="0061207D">
        <w:rPr>
          <w:rFonts w:ascii="Times New Roman" w:hAnsi="Times New Roman"/>
          <w:sz w:val="28"/>
          <w:szCs w:val="28"/>
          <w:lang w:val="en-US"/>
        </w:rPr>
        <w:t>, 2010.</w:t>
      </w:r>
    </w:p>
    <w:p w14:paraId="091FD741" w14:textId="5857ECB3" w:rsidR="006A68AC" w:rsidRPr="0061207D" w:rsidRDefault="006A68AC" w:rsidP="006A68A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1207D">
        <w:rPr>
          <w:rFonts w:ascii="Times New Roman" w:hAnsi="Times New Roman"/>
          <w:sz w:val="28"/>
          <w:szCs w:val="28"/>
          <w:lang w:val="kk-KZ"/>
        </w:rPr>
        <w:t>Мерзлякова</w:t>
      </w:r>
      <w:proofErr w:type="spellEnd"/>
      <w:r w:rsidRPr="0061207D">
        <w:rPr>
          <w:rFonts w:ascii="Times New Roman" w:hAnsi="Times New Roman"/>
          <w:sz w:val="28"/>
          <w:szCs w:val="28"/>
          <w:lang w:val="kk-KZ"/>
        </w:rPr>
        <w:t xml:space="preserve"> А.В. </w:t>
      </w:r>
      <w:proofErr w:type="spellStart"/>
      <w:r w:rsidRPr="0061207D">
        <w:rPr>
          <w:rFonts w:ascii="Times New Roman" w:hAnsi="Times New Roman"/>
          <w:sz w:val="28"/>
          <w:szCs w:val="28"/>
          <w:lang w:val="kk-KZ"/>
        </w:rPr>
        <w:t>Об</w:t>
      </w:r>
      <w:proofErr w:type="spellEnd"/>
      <w:r w:rsidRPr="0061207D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1207D">
        <w:rPr>
          <w:rFonts w:ascii="Times New Roman" w:hAnsi="Times New Roman"/>
          <w:sz w:val="28"/>
          <w:szCs w:val="28"/>
          <w:lang w:val="kk-KZ"/>
        </w:rPr>
        <w:t>использовании</w:t>
      </w:r>
      <w:proofErr w:type="spellEnd"/>
      <w:r w:rsidRPr="0061207D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1207D">
        <w:rPr>
          <w:rFonts w:ascii="Times New Roman" w:hAnsi="Times New Roman"/>
          <w:sz w:val="28"/>
          <w:szCs w:val="28"/>
          <w:lang w:val="kk-KZ"/>
        </w:rPr>
        <w:t>современных</w:t>
      </w:r>
      <w:proofErr w:type="spellEnd"/>
      <w:r w:rsidRPr="0061207D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1207D">
        <w:rPr>
          <w:rFonts w:ascii="Times New Roman" w:hAnsi="Times New Roman"/>
          <w:sz w:val="28"/>
          <w:szCs w:val="28"/>
          <w:lang w:val="kk-KZ"/>
        </w:rPr>
        <w:t>технологий</w:t>
      </w:r>
      <w:proofErr w:type="spellEnd"/>
      <w:r w:rsidRPr="0061207D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1207D">
        <w:rPr>
          <w:rFonts w:ascii="Times New Roman" w:hAnsi="Times New Roman"/>
          <w:sz w:val="28"/>
          <w:szCs w:val="28"/>
          <w:lang w:val="kk-KZ"/>
        </w:rPr>
        <w:t>распознавания</w:t>
      </w:r>
      <w:proofErr w:type="spellEnd"/>
      <w:r w:rsidRPr="0061207D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1207D">
        <w:rPr>
          <w:rFonts w:ascii="Times New Roman" w:hAnsi="Times New Roman"/>
          <w:sz w:val="28"/>
          <w:szCs w:val="28"/>
          <w:lang w:val="kk-KZ"/>
        </w:rPr>
        <w:t>речи</w:t>
      </w:r>
      <w:proofErr w:type="spellEnd"/>
      <w:r w:rsidRPr="0061207D">
        <w:rPr>
          <w:rFonts w:ascii="Times New Roman" w:hAnsi="Times New Roman"/>
          <w:sz w:val="28"/>
          <w:szCs w:val="28"/>
          <w:lang w:val="kk-KZ"/>
        </w:rPr>
        <w:t xml:space="preserve"> в </w:t>
      </w:r>
      <w:proofErr w:type="spellStart"/>
      <w:r w:rsidRPr="0061207D">
        <w:rPr>
          <w:rFonts w:ascii="Times New Roman" w:hAnsi="Times New Roman"/>
          <w:sz w:val="28"/>
          <w:szCs w:val="28"/>
          <w:lang w:val="kk-KZ"/>
        </w:rPr>
        <w:t>устном</w:t>
      </w:r>
      <w:proofErr w:type="spellEnd"/>
      <w:r w:rsidRPr="0061207D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1207D">
        <w:rPr>
          <w:rFonts w:ascii="Times New Roman" w:hAnsi="Times New Roman"/>
          <w:sz w:val="28"/>
          <w:szCs w:val="28"/>
          <w:lang w:val="kk-KZ"/>
        </w:rPr>
        <w:t>переводе</w:t>
      </w:r>
      <w:proofErr w:type="spellEnd"/>
      <w:r w:rsidRPr="0061207D">
        <w:rPr>
          <w:rFonts w:ascii="Times New Roman" w:hAnsi="Times New Roman"/>
          <w:sz w:val="28"/>
          <w:szCs w:val="28"/>
          <w:lang w:val="kk-KZ"/>
        </w:rPr>
        <w:t xml:space="preserve"> // </w:t>
      </w:r>
      <w:proofErr w:type="spellStart"/>
      <w:r w:rsidRPr="0061207D">
        <w:rPr>
          <w:rFonts w:ascii="Times New Roman" w:hAnsi="Times New Roman"/>
          <w:sz w:val="28"/>
          <w:szCs w:val="28"/>
          <w:lang w:val="kk-KZ"/>
        </w:rPr>
        <w:t>Проблемы</w:t>
      </w:r>
      <w:proofErr w:type="spellEnd"/>
      <w:r w:rsidRPr="0061207D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1207D">
        <w:rPr>
          <w:rFonts w:ascii="Times New Roman" w:hAnsi="Times New Roman"/>
          <w:sz w:val="28"/>
          <w:szCs w:val="28"/>
          <w:lang w:val="kk-KZ"/>
        </w:rPr>
        <w:t>современной</w:t>
      </w:r>
      <w:proofErr w:type="spellEnd"/>
      <w:r w:rsidRPr="0061207D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1207D">
        <w:rPr>
          <w:rFonts w:ascii="Times New Roman" w:hAnsi="Times New Roman"/>
          <w:sz w:val="28"/>
          <w:szCs w:val="28"/>
          <w:lang w:val="kk-KZ"/>
        </w:rPr>
        <w:t>линг-водидактики</w:t>
      </w:r>
      <w:proofErr w:type="spellEnd"/>
      <w:r w:rsidRPr="0061207D">
        <w:rPr>
          <w:rFonts w:ascii="Times New Roman" w:hAnsi="Times New Roman"/>
          <w:sz w:val="28"/>
          <w:szCs w:val="28"/>
          <w:lang w:val="kk-KZ"/>
        </w:rPr>
        <w:t>. 2014. № 11. С. 28-31.</w:t>
      </w:r>
    </w:p>
    <w:p w14:paraId="259191A3" w14:textId="77777777" w:rsidR="006A68AC" w:rsidRPr="0061207D" w:rsidRDefault="006A68AC" w:rsidP="006A68A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61207D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1207D">
        <w:rPr>
          <w:rFonts w:ascii="Times New Roman" w:hAnsi="Times New Roman"/>
          <w:sz w:val="28"/>
          <w:szCs w:val="28"/>
          <w:lang w:val="kk-KZ"/>
        </w:rPr>
        <w:t>Виссон</w:t>
      </w:r>
      <w:proofErr w:type="spellEnd"/>
      <w:r w:rsidRPr="0061207D">
        <w:rPr>
          <w:rFonts w:ascii="Times New Roman" w:hAnsi="Times New Roman"/>
          <w:sz w:val="28"/>
          <w:szCs w:val="28"/>
          <w:lang w:val="kk-KZ"/>
        </w:rPr>
        <w:t xml:space="preserve"> Л- </w:t>
      </w:r>
      <w:proofErr w:type="spellStart"/>
      <w:r w:rsidRPr="0061207D">
        <w:rPr>
          <w:rFonts w:ascii="Times New Roman" w:hAnsi="Times New Roman"/>
          <w:sz w:val="28"/>
          <w:szCs w:val="28"/>
          <w:lang w:val="kk-KZ"/>
        </w:rPr>
        <w:t>Синхронный</w:t>
      </w:r>
      <w:proofErr w:type="spellEnd"/>
      <w:r w:rsidRPr="0061207D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1207D">
        <w:rPr>
          <w:rFonts w:ascii="Times New Roman" w:hAnsi="Times New Roman"/>
          <w:sz w:val="28"/>
          <w:szCs w:val="28"/>
          <w:lang w:val="kk-KZ"/>
        </w:rPr>
        <w:t>перевод</w:t>
      </w:r>
      <w:proofErr w:type="spellEnd"/>
      <w:r w:rsidRPr="0061207D">
        <w:rPr>
          <w:rFonts w:ascii="Times New Roman" w:hAnsi="Times New Roman"/>
          <w:sz w:val="28"/>
          <w:szCs w:val="28"/>
          <w:lang w:val="kk-KZ"/>
        </w:rPr>
        <w:t xml:space="preserve"> с </w:t>
      </w:r>
      <w:proofErr w:type="spellStart"/>
      <w:r w:rsidRPr="0061207D">
        <w:rPr>
          <w:rFonts w:ascii="Times New Roman" w:hAnsi="Times New Roman"/>
          <w:sz w:val="28"/>
          <w:szCs w:val="28"/>
          <w:lang w:val="kk-KZ"/>
        </w:rPr>
        <w:t>русского</w:t>
      </w:r>
      <w:proofErr w:type="spellEnd"/>
      <w:r w:rsidRPr="0061207D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1207D">
        <w:rPr>
          <w:rFonts w:ascii="Times New Roman" w:hAnsi="Times New Roman"/>
          <w:sz w:val="28"/>
          <w:szCs w:val="28"/>
          <w:lang w:val="kk-KZ"/>
        </w:rPr>
        <w:t>на</w:t>
      </w:r>
      <w:proofErr w:type="spellEnd"/>
      <w:r w:rsidRPr="0061207D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1207D">
        <w:rPr>
          <w:rFonts w:ascii="Times New Roman" w:hAnsi="Times New Roman"/>
          <w:sz w:val="28"/>
          <w:szCs w:val="28"/>
          <w:lang w:val="kk-KZ"/>
        </w:rPr>
        <w:t>английский</w:t>
      </w:r>
      <w:proofErr w:type="spellEnd"/>
      <w:r w:rsidRPr="0061207D">
        <w:rPr>
          <w:rFonts w:ascii="Times New Roman" w:hAnsi="Times New Roman"/>
          <w:sz w:val="28"/>
          <w:szCs w:val="28"/>
          <w:lang w:val="kk-KZ"/>
        </w:rPr>
        <w:t>-¬–¬ М-9¬ Р-Валент, 2012.-320c.</w:t>
      </w:r>
    </w:p>
    <w:p w14:paraId="5C8CD675" w14:textId="77777777" w:rsidR="006A68AC" w:rsidRPr="0061207D" w:rsidRDefault="006A68AC" w:rsidP="006A68AC">
      <w:pPr>
        <w:pStyle w:val="a3"/>
        <w:numPr>
          <w:ilvl w:val="0"/>
          <w:numId w:val="1"/>
        </w:numPr>
        <w:suppressAutoHyphens/>
        <w:rPr>
          <w:rFonts w:ascii="Times New Roman" w:hAnsi="Times New Roman"/>
          <w:sz w:val="28"/>
          <w:szCs w:val="28"/>
        </w:rPr>
      </w:pPr>
      <w:r w:rsidRPr="0061207D">
        <w:rPr>
          <w:rFonts w:ascii="Times New Roman" w:hAnsi="Times New Roman"/>
          <w:sz w:val="28"/>
          <w:szCs w:val="28"/>
          <w:shd w:val="clear" w:color="auto" w:fill="FFFFFF"/>
        </w:rPr>
        <w:t xml:space="preserve">З.Д. Попова, И.А. Стернин. Когнитивная лингвистика. АСТ, Восток-Запад, В.А. Маслова. Когнитивная лингвистика. Минск: </w:t>
      </w:r>
      <w:proofErr w:type="spellStart"/>
      <w:r w:rsidRPr="0061207D">
        <w:rPr>
          <w:rFonts w:ascii="Times New Roman" w:hAnsi="Times New Roman"/>
          <w:sz w:val="28"/>
          <w:szCs w:val="28"/>
          <w:shd w:val="clear" w:color="auto" w:fill="FFFFFF"/>
        </w:rPr>
        <w:t>ТетраСистемс</w:t>
      </w:r>
      <w:proofErr w:type="spellEnd"/>
      <w:r w:rsidRPr="0061207D">
        <w:rPr>
          <w:rFonts w:ascii="Times New Roman" w:hAnsi="Times New Roman"/>
          <w:sz w:val="28"/>
          <w:szCs w:val="28"/>
          <w:shd w:val="clear" w:color="auto" w:fill="FFFFFF"/>
        </w:rPr>
        <w:t>, 2008.</w:t>
      </w:r>
    </w:p>
    <w:p w14:paraId="220C21D8" w14:textId="77777777" w:rsidR="006A68AC" w:rsidRPr="0061207D" w:rsidRDefault="006A68AC" w:rsidP="006A68AC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61207D">
        <w:rPr>
          <w:sz w:val="28"/>
          <w:szCs w:val="28"/>
        </w:rPr>
        <w:t>Добросклонская</w:t>
      </w:r>
      <w:proofErr w:type="spellEnd"/>
      <w:r w:rsidRPr="0061207D">
        <w:rPr>
          <w:sz w:val="28"/>
          <w:szCs w:val="28"/>
        </w:rPr>
        <w:t xml:space="preserve"> Т.Г. </w:t>
      </w:r>
      <w:proofErr w:type="spellStart"/>
      <w:r w:rsidRPr="0061207D">
        <w:rPr>
          <w:sz w:val="28"/>
          <w:szCs w:val="28"/>
        </w:rPr>
        <w:t>Медиалингвистика</w:t>
      </w:r>
      <w:proofErr w:type="spellEnd"/>
      <w:r w:rsidRPr="0061207D">
        <w:rPr>
          <w:sz w:val="28"/>
          <w:szCs w:val="28"/>
        </w:rPr>
        <w:t xml:space="preserve">: системный подход к изучению языка СМИ. М., 2011. </w:t>
      </w:r>
    </w:p>
    <w:p w14:paraId="467B1F0E" w14:textId="77777777" w:rsidR="006A68AC" w:rsidRPr="0061207D" w:rsidRDefault="006A68AC" w:rsidP="006A68AC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1207D">
        <w:rPr>
          <w:sz w:val="28"/>
          <w:szCs w:val="28"/>
        </w:rPr>
        <w:t xml:space="preserve">Елизарова Г.В. Культура и обучение иностранным языкам </w:t>
      </w:r>
      <w:proofErr w:type="spellStart"/>
      <w:r w:rsidRPr="0061207D">
        <w:rPr>
          <w:sz w:val="28"/>
          <w:szCs w:val="28"/>
        </w:rPr>
        <w:t>Спб</w:t>
      </w:r>
      <w:proofErr w:type="spellEnd"/>
      <w:r w:rsidRPr="0061207D">
        <w:rPr>
          <w:sz w:val="28"/>
          <w:szCs w:val="28"/>
        </w:rPr>
        <w:t xml:space="preserve">, 2005 </w:t>
      </w:r>
    </w:p>
    <w:p w14:paraId="7C632FC7" w14:textId="77777777" w:rsidR="006A68AC" w:rsidRPr="0061207D" w:rsidRDefault="006A68AC" w:rsidP="006A68AC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1207D">
        <w:rPr>
          <w:sz w:val="28"/>
          <w:szCs w:val="28"/>
        </w:rPr>
        <w:t xml:space="preserve"> Иванов А.О. </w:t>
      </w:r>
      <w:proofErr w:type="spellStart"/>
      <w:r w:rsidRPr="0061207D">
        <w:rPr>
          <w:sz w:val="28"/>
          <w:szCs w:val="28"/>
        </w:rPr>
        <w:t>Безэквивалентная</w:t>
      </w:r>
      <w:proofErr w:type="spellEnd"/>
      <w:r w:rsidRPr="0061207D">
        <w:rPr>
          <w:sz w:val="28"/>
          <w:szCs w:val="28"/>
        </w:rPr>
        <w:t xml:space="preserve"> лексика </w:t>
      </w:r>
      <w:proofErr w:type="spellStart"/>
      <w:r w:rsidRPr="0061207D">
        <w:rPr>
          <w:sz w:val="28"/>
          <w:szCs w:val="28"/>
        </w:rPr>
        <w:t>СпБ</w:t>
      </w:r>
      <w:proofErr w:type="spellEnd"/>
      <w:r w:rsidRPr="0061207D">
        <w:rPr>
          <w:sz w:val="28"/>
          <w:szCs w:val="28"/>
        </w:rPr>
        <w:t xml:space="preserve">, 2006 </w:t>
      </w:r>
    </w:p>
    <w:p w14:paraId="042CE161" w14:textId="77777777" w:rsidR="006A68AC" w:rsidRPr="0061207D" w:rsidRDefault="006A68AC" w:rsidP="006A68AC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1207D">
        <w:rPr>
          <w:sz w:val="28"/>
          <w:szCs w:val="28"/>
        </w:rPr>
        <w:t xml:space="preserve"> Комиссаров В.Н. </w:t>
      </w:r>
      <w:proofErr w:type="spellStart"/>
      <w:r w:rsidRPr="0061207D">
        <w:rPr>
          <w:sz w:val="28"/>
          <w:szCs w:val="28"/>
        </w:rPr>
        <w:t>Современноепереводоведение</w:t>
      </w:r>
      <w:proofErr w:type="spellEnd"/>
      <w:r w:rsidRPr="0061207D">
        <w:rPr>
          <w:sz w:val="28"/>
          <w:szCs w:val="28"/>
        </w:rPr>
        <w:t xml:space="preserve">. – М., 2001 </w:t>
      </w:r>
    </w:p>
    <w:p w14:paraId="60CF4FB9" w14:textId="52C68E8B" w:rsidR="006A68AC" w:rsidRPr="006A68AC" w:rsidRDefault="006A68AC" w:rsidP="006A68AC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1207D">
        <w:rPr>
          <w:sz w:val="28"/>
          <w:szCs w:val="28"/>
        </w:rPr>
        <w:t xml:space="preserve"> Комиссаров В.Н. Лингвистика перевода – М., 1980 </w:t>
      </w:r>
    </w:p>
    <w:p w14:paraId="0C325928" w14:textId="77777777" w:rsidR="006A68AC" w:rsidRPr="0061207D" w:rsidRDefault="006A68AC" w:rsidP="006A68AC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1207D">
        <w:rPr>
          <w:sz w:val="28"/>
          <w:szCs w:val="28"/>
        </w:rPr>
        <w:t xml:space="preserve"> Миньяр-</w:t>
      </w:r>
      <w:proofErr w:type="spellStart"/>
      <w:r w:rsidRPr="0061207D">
        <w:rPr>
          <w:sz w:val="28"/>
          <w:szCs w:val="28"/>
        </w:rPr>
        <w:t>Белоручев</w:t>
      </w:r>
      <w:proofErr w:type="spellEnd"/>
      <w:r w:rsidRPr="0061207D">
        <w:rPr>
          <w:sz w:val="28"/>
          <w:szCs w:val="28"/>
        </w:rPr>
        <w:t xml:space="preserve">, Р.К. Теория и методы перевода. / М., 1996. </w:t>
      </w:r>
    </w:p>
    <w:p w14:paraId="02930B0F" w14:textId="77777777" w:rsidR="006A68AC" w:rsidRPr="0061207D" w:rsidRDefault="006A68AC" w:rsidP="006A68AC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1207D">
        <w:rPr>
          <w:sz w:val="28"/>
          <w:szCs w:val="28"/>
        </w:rPr>
        <w:t xml:space="preserve"> Перевод как межкультурная коммуникация //Перевод и коммуникация / Ответственные редакторы: </w:t>
      </w:r>
      <w:proofErr w:type="spellStart"/>
      <w:r w:rsidRPr="0061207D">
        <w:rPr>
          <w:sz w:val="28"/>
          <w:szCs w:val="28"/>
        </w:rPr>
        <w:t>А.Д.Швейцер</w:t>
      </w:r>
      <w:proofErr w:type="spellEnd"/>
      <w:r w:rsidRPr="0061207D">
        <w:rPr>
          <w:sz w:val="28"/>
          <w:szCs w:val="28"/>
        </w:rPr>
        <w:t xml:space="preserve">, </w:t>
      </w:r>
      <w:proofErr w:type="spellStart"/>
      <w:r w:rsidRPr="0061207D">
        <w:rPr>
          <w:sz w:val="28"/>
          <w:szCs w:val="28"/>
        </w:rPr>
        <w:t>Н.К.Рябцева</w:t>
      </w:r>
      <w:proofErr w:type="spellEnd"/>
      <w:r w:rsidRPr="0061207D">
        <w:rPr>
          <w:sz w:val="28"/>
          <w:szCs w:val="28"/>
        </w:rPr>
        <w:t xml:space="preserve">, </w:t>
      </w:r>
      <w:proofErr w:type="spellStart"/>
      <w:r w:rsidRPr="0061207D">
        <w:rPr>
          <w:sz w:val="28"/>
          <w:szCs w:val="28"/>
        </w:rPr>
        <w:t>А.П.Василевич</w:t>
      </w:r>
      <w:proofErr w:type="spellEnd"/>
      <w:r w:rsidRPr="0061207D">
        <w:rPr>
          <w:sz w:val="28"/>
          <w:szCs w:val="28"/>
        </w:rPr>
        <w:t xml:space="preserve">. - М., </w:t>
      </w:r>
      <w:proofErr w:type="spellStart"/>
      <w:r w:rsidRPr="0061207D">
        <w:rPr>
          <w:sz w:val="28"/>
          <w:szCs w:val="28"/>
        </w:rPr>
        <w:t>ИЯз</w:t>
      </w:r>
      <w:proofErr w:type="spellEnd"/>
      <w:r w:rsidRPr="0061207D">
        <w:rPr>
          <w:sz w:val="28"/>
          <w:szCs w:val="28"/>
        </w:rPr>
        <w:t xml:space="preserve"> РАН 1996. - с. 129-137. </w:t>
      </w:r>
    </w:p>
    <w:p w14:paraId="5E1BE26A" w14:textId="77777777" w:rsidR="006A68AC" w:rsidRPr="0061207D" w:rsidRDefault="006A68AC" w:rsidP="006A68AC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1207D">
        <w:rPr>
          <w:sz w:val="28"/>
          <w:szCs w:val="28"/>
        </w:rPr>
        <w:t xml:space="preserve"> Сапогова Л.И. Переводческое преобразование текста Учебное пособие М., 2009 – 315с. </w:t>
      </w:r>
    </w:p>
    <w:p w14:paraId="6EC9DD8A" w14:textId="77777777" w:rsidR="006A68AC" w:rsidRPr="0061207D" w:rsidRDefault="006A68AC" w:rsidP="006A68AC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1207D">
        <w:rPr>
          <w:sz w:val="28"/>
          <w:szCs w:val="28"/>
        </w:rPr>
        <w:t xml:space="preserve"> Текст и перевод / </w:t>
      </w:r>
      <w:proofErr w:type="spellStart"/>
      <w:r w:rsidRPr="0061207D">
        <w:rPr>
          <w:sz w:val="28"/>
          <w:szCs w:val="28"/>
        </w:rPr>
        <w:t>В.Н.Комиссаров</w:t>
      </w:r>
      <w:proofErr w:type="spellEnd"/>
      <w:r w:rsidRPr="0061207D">
        <w:rPr>
          <w:sz w:val="28"/>
          <w:szCs w:val="28"/>
        </w:rPr>
        <w:t xml:space="preserve">, </w:t>
      </w:r>
      <w:proofErr w:type="spellStart"/>
      <w:r w:rsidRPr="0061207D">
        <w:rPr>
          <w:sz w:val="28"/>
          <w:szCs w:val="28"/>
        </w:rPr>
        <w:t>Л.А.Черняховская</w:t>
      </w:r>
      <w:proofErr w:type="spellEnd"/>
      <w:r w:rsidRPr="0061207D">
        <w:rPr>
          <w:sz w:val="28"/>
          <w:szCs w:val="28"/>
        </w:rPr>
        <w:t xml:space="preserve">, </w:t>
      </w:r>
      <w:proofErr w:type="spellStart"/>
      <w:r w:rsidRPr="0061207D">
        <w:rPr>
          <w:sz w:val="28"/>
          <w:szCs w:val="28"/>
        </w:rPr>
        <w:t>Л.К.Латышев</w:t>
      </w:r>
      <w:proofErr w:type="spellEnd"/>
      <w:r w:rsidRPr="0061207D">
        <w:rPr>
          <w:sz w:val="28"/>
          <w:szCs w:val="28"/>
        </w:rPr>
        <w:t xml:space="preserve"> и др. - М.: Наука, 1988. - 165 с. </w:t>
      </w:r>
    </w:p>
    <w:p w14:paraId="5144F097" w14:textId="77777777" w:rsidR="006A68AC" w:rsidRPr="0061207D" w:rsidRDefault="006A68AC" w:rsidP="006A68AC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1207D">
        <w:rPr>
          <w:sz w:val="28"/>
          <w:szCs w:val="28"/>
        </w:rPr>
        <w:t xml:space="preserve"> Федоров А.В. Общая теория перевода – </w:t>
      </w:r>
      <w:proofErr w:type="spellStart"/>
      <w:r w:rsidRPr="0061207D">
        <w:rPr>
          <w:sz w:val="28"/>
          <w:szCs w:val="28"/>
        </w:rPr>
        <w:t>Спб</w:t>
      </w:r>
      <w:proofErr w:type="spellEnd"/>
      <w:r w:rsidRPr="0061207D">
        <w:rPr>
          <w:sz w:val="28"/>
          <w:szCs w:val="28"/>
        </w:rPr>
        <w:t xml:space="preserve">., 2002 </w:t>
      </w:r>
    </w:p>
    <w:p w14:paraId="5CCEBBA0" w14:textId="77777777" w:rsidR="006A68AC" w:rsidRPr="0061207D" w:rsidRDefault="006A68AC" w:rsidP="006A68AC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1207D">
        <w:rPr>
          <w:sz w:val="28"/>
          <w:szCs w:val="28"/>
        </w:rPr>
        <w:t xml:space="preserve"> Фененко Н.А. Социокультурные аспекты перевода. – Воронеж, 2001</w:t>
      </w:r>
    </w:p>
    <w:p w14:paraId="0200E31D" w14:textId="77777777" w:rsidR="006A68AC" w:rsidRPr="0061207D" w:rsidRDefault="006A68AC" w:rsidP="006A68AC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1207D">
        <w:rPr>
          <w:sz w:val="28"/>
          <w:szCs w:val="28"/>
        </w:rPr>
        <w:t xml:space="preserve"> Кирилина А. В. Гендер: лингвистические </w:t>
      </w:r>
      <w:proofErr w:type="gramStart"/>
      <w:r w:rsidRPr="0061207D">
        <w:rPr>
          <w:sz w:val="28"/>
          <w:szCs w:val="28"/>
        </w:rPr>
        <w:t>аспекты.–</w:t>
      </w:r>
      <w:proofErr w:type="gramEnd"/>
      <w:r w:rsidRPr="0061207D">
        <w:rPr>
          <w:sz w:val="28"/>
          <w:szCs w:val="28"/>
        </w:rPr>
        <w:t> М., 1999</w:t>
      </w:r>
    </w:p>
    <w:p w14:paraId="771577EB" w14:textId="77777777" w:rsidR="006A68AC" w:rsidRPr="0061207D" w:rsidRDefault="006A68AC" w:rsidP="006A68AC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1207D">
        <w:rPr>
          <w:sz w:val="28"/>
          <w:szCs w:val="28"/>
        </w:rPr>
        <w:t xml:space="preserve"> </w:t>
      </w:r>
      <w:proofErr w:type="spellStart"/>
      <w:r w:rsidRPr="0061207D">
        <w:rPr>
          <w:sz w:val="28"/>
          <w:szCs w:val="28"/>
        </w:rPr>
        <w:t>Рецкер</w:t>
      </w:r>
      <w:proofErr w:type="spellEnd"/>
      <w:r w:rsidRPr="0061207D">
        <w:rPr>
          <w:sz w:val="28"/>
          <w:szCs w:val="28"/>
        </w:rPr>
        <w:t xml:space="preserve"> Я.И. Теория перевода и переводческая практика М, 1974-215с. </w:t>
      </w:r>
    </w:p>
    <w:p w14:paraId="0DA66EE8" w14:textId="77777777" w:rsidR="006A68AC" w:rsidRPr="0061207D" w:rsidRDefault="006A68AC" w:rsidP="006A68AC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1207D">
        <w:rPr>
          <w:sz w:val="28"/>
          <w:szCs w:val="28"/>
        </w:rPr>
        <w:t xml:space="preserve"> Чернов Г.В. Основы синхронного перевода – М., 1987 </w:t>
      </w:r>
    </w:p>
    <w:p w14:paraId="44F9807D" w14:textId="77777777" w:rsidR="006A68AC" w:rsidRPr="0061207D" w:rsidRDefault="006A68AC" w:rsidP="006A68AC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1207D">
        <w:rPr>
          <w:sz w:val="28"/>
          <w:szCs w:val="28"/>
        </w:rPr>
        <w:t xml:space="preserve"> Швейцер Ал. Теория перевода (статус, проблемы, аспекты) </w:t>
      </w:r>
    </w:p>
    <w:p w14:paraId="32C31CD1" w14:textId="77777777" w:rsidR="006A68AC" w:rsidRPr="0061207D" w:rsidRDefault="006A68AC" w:rsidP="006A68AC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1207D">
        <w:rPr>
          <w:sz w:val="28"/>
          <w:szCs w:val="28"/>
        </w:rPr>
        <w:t xml:space="preserve"> Егорова М.А. Дискурс и текст в аспекте перевода. – М.,2003' </w:t>
      </w:r>
    </w:p>
    <w:p w14:paraId="02355CDD" w14:textId="77777777" w:rsidR="006A68AC" w:rsidRPr="0061207D" w:rsidRDefault="006A68AC" w:rsidP="006A68AC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1207D">
        <w:rPr>
          <w:sz w:val="28"/>
          <w:szCs w:val="28"/>
        </w:rPr>
        <w:t xml:space="preserve"> Тер-Минасова С.Г. Язык и межкультурная коммуникация М., 2000</w:t>
      </w:r>
    </w:p>
    <w:p w14:paraId="54384314" w14:textId="77777777" w:rsidR="006A68AC" w:rsidRPr="0061207D" w:rsidRDefault="006A68AC" w:rsidP="006A68A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61207D">
        <w:rPr>
          <w:rFonts w:ascii="Times New Roman" w:hAnsi="Times New Roman"/>
          <w:sz w:val="28"/>
          <w:szCs w:val="28"/>
        </w:rPr>
        <w:t xml:space="preserve"> Ислам </w:t>
      </w:r>
      <w:proofErr w:type="spellStart"/>
      <w:r w:rsidRPr="0061207D">
        <w:rPr>
          <w:rFonts w:ascii="Times New Roman" w:hAnsi="Times New Roman"/>
          <w:sz w:val="28"/>
          <w:szCs w:val="28"/>
        </w:rPr>
        <w:t>Айбарша</w:t>
      </w:r>
      <w:proofErr w:type="spellEnd"/>
      <w:r w:rsidRPr="0061207D">
        <w:rPr>
          <w:rFonts w:ascii="Times New Roman" w:hAnsi="Times New Roman"/>
          <w:sz w:val="28"/>
          <w:szCs w:val="28"/>
        </w:rPr>
        <w:t xml:space="preserve"> - </w:t>
      </w:r>
      <w:r w:rsidRPr="0061207D">
        <w:rPr>
          <w:rFonts w:ascii="Times New Roman" w:hAnsi="Times New Roman"/>
          <w:sz w:val="28"/>
          <w:szCs w:val="28"/>
          <w:lang w:val="kk-KZ"/>
        </w:rPr>
        <w:t>Ілеспе аударма негіздері – А., 2012</w:t>
      </w:r>
    </w:p>
    <w:p w14:paraId="6A6196A4" w14:textId="77777777" w:rsidR="00C72EE8" w:rsidRDefault="00C72EE8">
      <w:bookmarkStart w:id="0" w:name="_GoBack"/>
      <w:bookmarkEnd w:id="0"/>
    </w:p>
    <w:sectPr w:rsidR="00C7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F0ED9"/>
    <w:multiLevelType w:val="hybridMultilevel"/>
    <w:tmpl w:val="81E23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F1"/>
    <w:rsid w:val="006A68AC"/>
    <w:rsid w:val="00C72EE8"/>
    <w:rsid w:val="00DC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8042"/>
  <w15:chartTrackingRefBased/>
  <w15:docId w15:val="{0C980926-F169-4664-B430-61B1EA65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68AC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8AC"/>
    <w:pPr>
      <w:spacing w:after="0" w:line="240" w:lineRule="auto"/>
      <w:ind w:left="720" w:firstLine="709"/>
      <w:contextualSpacing/>
      <w:jc w:val="both"/>
    </w:pPr>
    <w:rPr>
      <w:rFonts w:ascii="Calibri" w:eastAsia="Times New Roman" w:hAnsi="Calibri" w:cs="Times New Roman"/>
      <w:u w:color="000000"/>
      <w:lang w:val="ru-RU"/>
    </w:rPr>
  </w:style>
  <w:style w:type="paragraph" w:styleId="a4">
    <w:name w:val="Normal (Web)"/>
    <w:basedOn w:val="a"/>
    <w:uiPriority w:val="99"/>
    <w:unhideWhenUsed/>
    <w:rsid w:val="006A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Zhumaliye Zhansaya</dc:creator>
  <cp:keywords/>
  <dc:description/>
  <cp:lastModifiedBy>Zhumaliye Zhansaya</cp:lastModifiedBy>
  <cp:revision>2</cp:revision>
  <dcterms:created xsi:type="dcterms:W3CDTF">2020-10-04T14:44:00Z</dcterms:created>
  <dcterms:modified xsi:type="dcterms:W3CDTF">2020-10-04T14:45:00Z</dcterms:modified>
</cp:coreProperties>
</file>